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8E" w:rsidRPr="00D35F8F" w:rsidRDefault="00707EFF" w:rsidP="00F50C74">
      <w:pPr>
        <w:ind w:left="-567" w:firstLine="567"/>
        <w:jc w:val="center"/>
        <w:rPr>
          <w:rStyle w:val="Emphaseintense"/>
          <w:color w:val="2E74B5" w:themeColor="accent1" w:themeShade="BF"/>
        </w:rPr>
      </w:pPr>
      <w:r w:rsidRPr="00D35F8F">
        <w:rPr>
          <w:rStyle w:val="Emphaseintense"/>
          <w:color w:val="2E74B5" w:themeColor="accent1" w:themeShade="BF"/>
        </w:rPr>
        <w:t>Formulaire – Ajout/retrait de profils SOFE à un utilisateur</w:t>
      </w:r>
    </w:p>
    <w:p w:rsidR="00E82938" w:rsidRDefault="00E82938" w:rsidP="00F50C74">
      <w:pPr>
        <w:ind w:left="-567" w:firstLine="567"/>
        <w:jc w:val="center"/>
        <w:rPr>
          <w:sz w:val="20"/>
          <w:szCs w:val="20"/>
          <w:u w:val="single"/>
        </w:rPr>
      </w:pPr>
    </w:p>
    <w:p w:rsidR="00035F70" w:rsidRDefault="00035F70" w:rsidP="00F50C74">
      <w:pPr>
        <w:ind w:left="-567" w:firstLine="567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Procédure pour tous les employés utilisant le logiciel SOFE</w:t>
      </w:r>
    </w:p>
    <w:p w:rsidR="00035F70" w:rsidRDefault="00035F70" w:rsidP="004304C4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Compléter la section </w:t>
      </w:r>
      <w:r w:rsidR="00076F08">
        <w:rPr>
          <w:sz w:val="20"/>
          <w:szCs w:val="20"/>
        </w:rPr>
        <w:t>« I</w:t>
      </w:r>
      <w:r>
        <w:rPr>
          <w:sz w:val="20"/>
          <w:szCs w:val="20"/>
        </w:rPr>
        <w:t>dentification</w:t>
      </w:r>
      <w:r w:rsidR="00076F08">
        <w:rPr>
          <w:sz w:val="20"/>
          <w:szCs w:val="20"/>
        </w:rPr>
        <w:t xml:space="preserve"> de l’utilisateur »</w:t>
      </w:r>
      <w:r>
        <w:rPr>
          <w:sz w:val="20"/>
          <w:szCs w:val="20"/>
        </w:rPr>
        <w:t xml:space="preserve"> en spécifiant votre code SOFE si vous en détenez déjà un, le cas échéant.</w:t>
      </w:r>
    </w:p>
    <w:p w:rsidR="00035F70" w:rsidRDefault="00035F70" w:rsidP="004304C4">
      <w:pPr>
        <w:pStyle w:val="Paragraphedeliste"/>
        <w:jc w:val="both"/>
        <w:rPr>
          <w:sz w:val="20"/>
          <w:szCs w:val="20"/>
        </w:rPr>
      </w:pPr>
    </w:p>
    <w:p w:rsidR="00076F08" w:rsidRDefault="00035F70" w:rsidP="004304C4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fonction de vos tâches, </w:t>
      </w:r>
      <w:r w:rsidR="00076F08">
        <w:rPr>
          <w:sz w:val="20"/>
          <w:szCs w:val="20"/>
        </w:rPr>
        <w:t>compléter la secti</w:t>
      </w:r>
      <w:r w:rsidR="00BF1646">
        <w:rPr>
          <w:sz w:val="20"/>
          <w:szCs w:val="20"/>
        </w:rPr>
        <w:t>on « Liste des profils SOFE » en</w:t>
      </w:r>
      <w:r w:rsidR="00076F08">
        <w:rPr>
          <w:sz w:val="20"/>
          <w:szCs w:val="20"/>
        </w:rPr>
        <w:t xml:space="preserve"> cochant</w:t>
      </w:r>
      <w:r>
        <w:rPr>
          <w:sz w:val="20"/>
          <w:szCs w:val="20"/>
        </w:rPr>
        <w:t xml:space="preserve"> le profil devant vous être attribué</w:t>
      </w:r>
      <w:r w:rsidR="00076F08">
        <w:rPr>
          <w:sz w:val="20"/>
          <w:szCs w:val="20"/>
        </w:rPr>
        <w:t xml:space="preserve">. Les profils centralisés sont pour les employés travaillant à l’administration tandis que les profils décentralisés sont destinés à ceux travaillant dans les différents centres. </w:t>
      </w:r>
      <w:r w:rsidR="003B27F8">
        <w:rPr>
          <w:sz w:val="20"/>
          <w:szCs w:val="20"/>
        </w:rPr>
        <w:t xml:space="preserve">Des profils spécifiques peuvent être ajoutés au besoin pour des besoins particuliers.  </w:t>
      </w:r>
      <w:r w:rsidR="00076F08">
        <w:rPr>
          <w:sz w:val="20"/>
          <w:szCs w:val="20"/>
        </w:rPr>
        <w:t>Au besoin, valider ce choix avec votre gestionnaire et vos collègues de travail.</w:t>
      </w:r>
      <w:r w:rsidR="00BF1646">
        <w:rPr>
          <w:sz w:val="20"/>
          <w:szCs w:val="20"/>
        </w:rPr>
        <w:t xml:space="preserve"> </w:t>
      </w:r>
    </w:p>
    <w:p w:rsidR="00076F08" w:rsidRPr="00076F08" w:rsidRDefault="00076F08" w:rsidP="004304C4">
      <w:pPr>
        <w:pStyle w:val="Paragraphedeliste"/>
        <w:jc w:val="both"/>
        <w:rPr>
          <w:sz w:val="20"/>
          <w:szCs w:val="20"/>
        </w:rPr>
      </w:pPr>
    </w:p>
    <w:p w:rsidR="00076F08" w:rsidRDefault="00076F08" w:rsidP="004304C4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Compléter la section « Liste des UBR » en fonction de vos besoins. Vous pouvez soit :</w:t>
      </w:r>
    </w:p>
    <w:p w:rsidR="00076F08" w:rsidRPr="00076F08" w:rsidRDefault="00076F08" w:rsidP="004304C4">
      <w:pPr>
        <w:pStyle w:val="Paragraphedeliste"/>
        <w:jc w:val="both"/>
        <w:rPr>
          <w:sz w:val="20"/>
          <w:szCs w:val="20"/>
        </w:rPr>
      </w:pPr>
    </w:p>
    <w:p w:rsidR="00076F08" w:rsidRDefault="00076F08" w:rsidP="004304C4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Accéder aux mêmes UBR qu’un</w:t>
      </w:r>
      <w:r w:rsidR="004304C4">
        <w:rPr>
          <w:sz w:val="20"/>
          <w:szCs w:val="20"/>
        </w:rPr>
        <w:t>e</w:t>
      </w:r>
      <w:r>
        <w:rPr>
          <w:sz w:val="20"/>
          <w:szCs w:val="20"/>
        </w:rPr>
        <w:t xml:space="preserve"> autre personne responsable;</w:t>
      </w:r>
    </w:p>
    <w:p w:rsidR="00076F08" w:rsidRDefault="00076F08" w:rsidP="004304C4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Accéder à toutes les UBR associées à une unité administrative;</w:t>
      </w:r>
    </w:p>
    <w:p w:rsidR="00A30FBC" w:rsidRPr="00A30FBC" w:rsidRDefault="00076F08" w:rsidP="00A30FBC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Accéder à des UBR spécifiques. </w:t>
      </w:r>
    </w:p>
    <w:p w:rsidR="00A30FBC" w:rsidRDefault="00A30FBC" w:rsidP="00A30FBC">
      <w:pPr>
        <w:pStyle w:val="Paragraphedeliste"/>
        <w:jc w:val="both"/>
        <w:rPr>
          <w:sz w:val="20"/>
          <w:szCs w:val="20"/>
        </w:rPr>
      </w:pPr>
      <w:bookmarkStart w:id="0" w:name="_GoBack"/>
      <w:bookmarkEnd w:id="0"/>
    </w:p>
    <w:p w:rsidR="00A30FBC" w:rsidRPr="00A30FBC" w:rsidRDefault="00A30FBC" w:rsidP="00A30FBC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Compléter la </w:t>
      </w:r>
      <w:r>
        <w:rPr>
          <w:sz w:val="20"/>
          <w:szCs w:val="20"/>
        </w:rPr>
        <w:t>section Ressources Humaines pour l’accès aux unités administratives - RH</w:t>
      </w:r>
    </w:p>
    <w:p w:rsidR="00076F08" w:rsidRPr="00076F08" w:rsidRDefault="00076F08" w:rsidP="004304C4">
      <w:pPr>
        <w:pStyle w:val="Paragraphedeliste"/>
        <w:jc w:val="both"/>
        <w:rPr>
          <w:sz w:val="20"/>
          <w:szCs w:val="20"/>
        </w:rPr>
      </w:pPr>
    </w:p>
    <w:p w:rsidR="00035F70" w:rsidRDefault="00076F08" w:rsidP="004304C4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Dans la section « Intervenants SOFE », si vous devez jouer le rôle de </w:t>
      </w:r>
      <w:r w:rsidR="00BF1646">
        <w:rPr>
          <w:sz w:val="20"/>
          <w:szCs w:val="20"/>
        </w:rPr>
        <w:t>requérant, indiquer</w:t>
      </w:r>
      <w:r>
        <w:rPr>
          <w:sz w:val="20"/>
          <w:szCs w:val="20"/>
        </w:rPr>
        <w:t xml:space="preserve"> le nom de votre approbateur hiérarchique ainsi que son numéro d’intervenant le cas échéant. </w:t>
      </w:r>
    </w:p>
    <w:p w:rsidR="00076F08" w:rsidRDefault="00076F08" w:rsidP="004304C4">
      <w:pPr>
        <w:pStyle w:val="Paragraphedeliste"/>
        <w:jc w:val="both"/>
        <w:rPr>
          <w:sz w:val="20"/>
          <w:szCs w:val="20"/>
        </w:rPr>
      </w:pPr>
    </w:p>
    <w:p w:rsidR="00076F08" w:rsidRDefault="00BF1646" w:rsidP="004304C4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Faire</w:t>
      </w:r>
      <w:r w:rsidR="00076F08">
        <w:rPr>
          <w:sz w:val="20"/>
          <w:szCs w:val="20"/>
        </w:rPr>
        <w:t xml:space="preserve"> signer le formulaire complété par votre gestionnaire.</w:t>
      </w:r>
      <w:r w:rsidR="003251DF">
        <w:rPr>
          <w:sz w:val="20"/>
          <w:szCs w:val="20"/>
        </w:rPr>
        <w:t xml:space="preserve"> </w:t>
      </w:r>
    </w:p>
    <w:p w:rsidR="00076F08" w:rsidRPr="00076F08" w:rsidRDefault="00076F08" w:rsidP="004304C4">
      <w:pPr>
        <w:pStyle w:val="Paragraphedeliste"/>
        <w:jc w:val="both"/>
        <w:rPr>
          <w:sz w:val="20"/>
          <w:szCs w:val="20"/>
        </w:rPr>
      </w:pPr>
    </w:p>
    <w:p w:rsidR="002C6F56" w:rsidRPr="00C3571E" w:rsidRDefault="001F7112" w:rsidP="00C3571E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Numériser</w:t>
      </w:r>
      <w:r w:rsidR="00076F08">
        <w:rPr>
          <w:sz w:val="20"/>
          <w:szCs w:val="20"/>
        </w:rPr>
        <w:t xml:space="preserve"> le formulaire </w:t>
      </w:r>
      <w:r w:rsidR="00BF1646">
        <w:rPr>
          <w:sz w:val="20"/>
          <w:szCs w:val="20"/>
        </w:rPr>
        <w:t>signé en format PDF et le faire</w:t>
      </w:r>
      <w:r w:rsidR="00076F08">
        <w:rPr>
          <w:sz w:val="20"/>
          <w:szCs w:val="20"/>
        </w:rPr>
        <w:t xml:space="preserve"> parvenir par courriel à</w:t>
      </w:r>
      <w:r w:rsidR="002C6F56">
        <w:rPr>
          <w:sz w:val="20"/>
          <w:szCs w:val="20"/>
        </w:rPr>
        <w:t xml:space="preserve"> l’adresse de support </w:t>
      </w:r>
      <w:r w:rsidR="00C3571E">
        <w:rPr>
          <w:sz w:val="20"/>
          <w:szCs w:val="20"/>
        </w:rPr>
        <w:t xml:space="preserve">des systèmes d’information </w:t>
      </w:r>
      <w:hyperlink r:id="rId8" w:history="1">
        <w:r w:rsidR="00C3571E" w:rsidRPr="005F4390">
          <w:rPr>
            <w:rStyle w:val="Lienhypertexte"/>
            <w:sz w:val="20"/>
            <w:szCs w:val="20"/>
          </w:rPr>
          <w:t>sysinfo@inrs.ca</w:t>
        </w:r>
      </w:hyperlink>
      <w:r w:rsidR="00C3571E">
        <w:rPr>
          <w:sz w:val="20"/>
          <w:szCs w:val="20"/>
        </w:rPr>
        <w:t xml:space="preserve"> .</w:t>
      </w:r>
    </w:p>
    <w:sectPr w:rsidR="002C6F56" w:rsidRPr="00C3571E" w:rsidSect="002B07DA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FE" w:rsidRDefault="004B30FE" w:rsidP="00707EFF">
      <w:pPr>
        <w:spacing w:after="0" w:line="240" w:lineRule="auto"/>
      </w:pPr>
      <w:r>
        <w:separator/>
      </w:r>
    </w:p>
  </w:endnote>
  <w:endnote w:type="continuationSeparator" w:id="0">
    <w:p w:rsidR="004B30FE" w:rsidRDefault="004B30FE" w:rsidP="0070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A7D" w:rsidRPr="006E5A7D" w:rsidRDefault="006E5A7D" w:rsidP="006E5A7D">
    <w:pPr>
      <w:pStyle w:val="Pieddepage"/>
      <w:jc w:val="right"/>
      <w:rPr>
        <w:i/>
        <w:sz w:val="16"/>
        <w:szCs w:val="16"/>
        <w:lang w:val="en-CA"/>
      </w:rPr>
    </w:pPr>
    <w:r>
      <w:rPr>
        <w:i/>
        <w:sz w:val="16"/>
        <w:szCs w:val="16"/>
        <w:lang w:val="en-CA"/>
      </w:rPr>
      <w:t xml:space="preserve">Version </w:t>
    </w:r>
    <w:r w:rsidR="003B27F8">
      <w:rPr>
        <w:i/>
        <w:sz w:val="16"/>
        <w:szCs w:val="16"/>
        <w:lang w:val="en-CA"/>
      </w:rPr>
      <w:t>1.6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FE" w:rsidRDefault="004B30FE" w:rsidP="00707EFF">
      <w:pPr>
        <w:spacing w:after="0" w:line="240" w:lineRule="auto"/>
      </w:pPr>
      <w:r>
        <w:separator/>
      </w:r>
    </w:p>
  </w:footnote>
  <w:footnote w:type="continuationSeparator" w:id="0">
    <w:p w:rsidR="004B30FE" w:rsidRDefault="004B30FE" w:rsidP="0070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FF" w:rsidRPr="00D35F8F" w:rsidRDefault="00707EFF" w:rsidP="00707EFF">
    <w:pPr>
      <w:pStyle w:val="En-tte"/>
      <w:jc w:val="right"/>
      <w:rPr>
        <w:i/>
        <w:sz w:val="20"/>
        <w:szCs w:val="20"/>
      </w:rPr>
    </w:pPr>
    <w:r w:rsidRPr="00D35F8F">
      <w:rPr>
        <w:i/>
        <w:noProof/>
        <w:sz w:val="20"/>
        <w:szCs w:val="20"/>
        <w:lang w:eastAsia="fr-CA"/>
      </w:rPr>
      <w:drawing>
        <wp:anchor distT="0" distB="0" distL="114300" distR="114300" simplePos="0" relativeHeight="251658240" behindDoc="0" locked="0" layoutInCell="1" allowOverlap="1" wp14:anchorId="452F82D4" wp14:editId="4ABAE657">
          <wp:simplePos x="0" y="0"/>
          <wp:positionH relativeFrom="column">
            <wp:posOffset>-475488</wp:posOffset>
          </wp:positionH>
          <wp:positionV relativeFrom="paragraph">
            <wp:posOffset>-334391</wp:posOffset>
          </wp:positionV>
          <wp:extent cx="883920" cy="8839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NRS-200x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76" cy="886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F8F">
      <w:rPr>
        <w:i/>
        <w:sz w:val="20"/>
        <w:szCs w:val="20"/>
      </w:rPr>
      <w:t>Service des Ressources I</w:t>
    </w:r>
    <w:r w:rsidRPr="00D35F8F">
      <w:rPr>
        <w:i/>
        <w:sz w:val="20"/>
        <w:szCs w:val="20"/>
      </w:rPr>
      <w:t>nformationnelles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1410"/>
    <w:multiLevelType w:val="hybridMultilevel"/>
    <w:tmpl w:val="E3780DE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D28C9"/>
    <w:multiLevelType w:val="hybridMultilevel"/>
    <w:tmpl w:val="A4E6923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FF"/>
    <w:rsid w:val="00035F70"/>
    <w:rsid w:val="00063FC1"/>
    <w:rsid w:val="00076F08"/>
    <w:rsid w:val="0009778E"/>
    <w:rsid w:val="000D1427"/>
    <w:rsid w:val="000E51FA"/>
    <w:rsid w:val="00135330"/>
    <w:rsid w:val="001E00FB"/>
    <w:rsid w:val="001F7112"/>
    <w:rsid w:val="00237810"/>
    <w:rsid w:val="002540E3"/>
    <w:rsid w:val="00262F50"/>
    <w:rsid w:val="00271102"/>
    <w:rsid w:val="002B07DA"/>
    <w:rsid w:val="002C59E3"/>
    <w:rsid w:val="002C6F56"/>
    <w:rsid w:val="003251DF"/>
    <w:rsid w:val="00352BFB"/>
    <w:rsid w:val="00394BE3"/>
    <w:rsid w:val="003B27F8"/>
    <w:rsid w:val="003C165B"/>
    <w:rsid w:val="003F37A7"/>
    <w:rsid w:val="004304C4"/>
    <w:rsid w:val="004B30FE"/>
    <w:rsid w:val="004C78AB"/>
    <w:rsid w:val="004F42C6"/>
    <w:rsid w:val="0055675F"/>
    <w:rsid w:val="005C42FB"/>
    <w:rsid w:val="00627051"/>
    <w:rsid w:val="00665996"/>
    <w:rsid w:val="006E5A7D"/>
    <w:rsid w:val="00707EFF"/>
    <w:rsid w:val="00714A5D"/>
    <w:rsid w:val="007B3B11"/>
    <w:rsid w:val="00887360"/>
    <w:rsid w:val="008C720B"/>
    <w:rsid w:val="008D57D2"/>
    <w:rsid w:val="009325C7"/>
    <w:rsid w:val="00A30FBC"/>
    <w:rsid w:val="00A72CDD"/>
    <w:rsid w:val="00AB1C3A"/>
    <w:rsid w:val="00BF1646"/>
    <w:rsid w:val="00C05296"/>
    <w:rsid w:val="00C318C3"/>
    <w:rsid w:val="00C323E3"/>
    <w:rsid w:val="00C3571E"/>
    <w:rsid w:val="00CC3A2C"/>
    <w:rsid w:val="00CD235E"/>
    <w:rsid w:val="00CD60A9"/>
    <w:rsid w:val="00CF3923"/>
    <w:rsid w:val="00D35F8F"/>
    <w:rsid w:val="00E20803"/>
    <w:rsid w:val="00E2423A"/>
    <w:rsid w:val="00E404E2"/>
    <w:rsid w:val="00E77801"/>
    <w:rsid w:val="00E82938"/>
    <w:rsid w:val="00EB1C25"/>
    <w:rsid w:val="00F369BB"/>
    <w:rsid w:val="00F40284"/>
    <w:rsid w:val="00F50C74"/>
    <w:rsid w:val="00FB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5FC76C1-52AB-4C9F-8BDA-D9BC9E02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E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EFF"/>
  </w:style>
  <w:style w:type="paragraph" w:styleId="Pieddepage">
    <w:name w:val="footer"/>
    <w:basedOn w:val="Normal"/>
    <w:link w:val="PieddepageCar"/>
    <w:uiPriority w:val="99"/>
    <w:unhideWhenUsed/>
    <w:rsid w:val="00707E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EFF"/>
  </w:style>
  <w:style w:type="table" w:styleId="Grilledutableau">
    <w:name w:val="Table Grid"/>
    <w:basedOn w:val="TableauNormal"/>
    <w:uiPriority w:val="39"/>
    <w:rsid w:val="0070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intense">
    <w:name w:val="Intense Emphasis"/>
    <w:basedOn w:val="Policepardfaut"/>
    <w:uiPriority w:val="21"/>
    <w:qFormat/>
    <w:rsid w:val="00352BFB"/>
    <w:rPr>
      <w:b/>
      <w:bCs/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035F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6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info@inr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0B3A-2F2D-4BA3-AC78-0C56DD32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INRS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Gregoire Bryan</dc:creator>
  <cp:lastModifiedBy>Verret Serge</cp:lastModifiedBy>
  <cp:revision>39</cp:revision>
  <cp:lastPrinted>2015-08-14T13:25:00Z</cp:lastPrinted>
  <dcterms:created xsi:type="dcterms:W3CDTF">2015-08-13T12:37:00Z</dcterms:created>
  <dcterms:modified xsi:type="dcterms:W3CDTF">2017-10-19T15:36:00Z</dcterms:modified>
</cp:coreProperties>
</file>